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after="240" w:before="480" w:line="24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 xml:space="preserve">СКАРГА </w:t>
      </w:r>
    </w:p>
    <w:p w14:paraId="0F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бездіяльність державного виконавця щодо внесення боржника до Єдиного реєстру боржників та звернення стягнення на майно та кошти боржника</w:t>
      </w:r>
    </w:p>
    <w:p w14:paraId="10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</w:p>
    <w:p w14:paraId="11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>У провадженні державного виконавця _____________________________ перебуває виконавче провадження № _____ про стягнення з боржника _____________________________ на мою користь заборгованості.</w:t>
      </w:r>
    </w:p>
    <w:p w14:paraId="12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Відповідно до статті 9 Закону України «Про виконавче провадження» Єдиний реєстр боржників є систематизованою базою даних про боржників. Згідно з частиною 2 статті 9 Закону відомості про боржника вносяться до Єдиного реєстру боржників не пізніше наступного робочого дня з дня відкриття виконавчого провадження. Також згідно зі статтею 10 Закону виконавець зобов'язаний звернути стягнення на майно та кошти боржника.</w:t>
      </w:r>
    </w:p>
    <w:p w14:paraId="13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Незважаючи на зазначене, державний виконавець:</w:t>
      </w:r>
    </w:p>
    <w:p w14:paraId="14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не вніс відомості про боржника до Єдиного реєстру боржників;</w:t>
      </w:r>
    </w:p>
    <w:p w14:paraId="15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не здійснив заходів щодо розшуку та арешту майна боржника;</w:t>
      </w:r>
    </w:p>
    <w:p w14:paraId="16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не звернув стягнення на кошти боржника, що перебувають на рахунках у банках.</w:t>
      </w:r>
    </w:p>
    <w:p w14:paraId="17000000">
      <w:pPr>
        <w:rPr>
          <w:rFonts w:ascii="Times New Roman" w:hAnsi="Times New Roman"/>
          <w:sz w:val="22"/>
        </w:rPr>
      </w:pPr>
    </w:p>
    <w:p w14:paraId="18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На підставі викладеного, керуючись статтею 74 Закону України «Про виконавче провадження»,</w:t>
      </w:r>
    </w:p>
    <w:p w14:paraId="19000000">
      <w:pPr>
        <w:rPr>
          <w:rFonts w:ascii="Times New Roman" w:hAnsi="Times New Roman"/>
          <w:sz w:val="22"/>
        </w:rPr>
      </w:pPr>
    </w:p>
    <w:p w14:paraId="1A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ПРОШУ:</w:t>
      </w:r>
    </w:p>
    <w:p w14:paraId="1B000000">
      <w:pPr>
        <w:rPr>
          <w:rFonts w:ascii="Times New Roman" w:hAnsi="Times New Roman"/>
          <w:sz w:val="22"/>
        </w:rPr>
      </w:pPr>
    </w:p>
    <w:p w14:paraId="1C000000">
      <w:pPr>
        <w:numPr>
          <w:numId w:val="2"/>
        </w:numPr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В</w:t>
      </w:r>
      <w:r>
        <w:rPr>
          <w:rFonts w:ascii="Times New Roman" w:hAnsi="Times New Roman"/>
          <w:b w:val="0"/>
          <w:sz w:val="22"/>
        </w:rPr>
        <w:t>изнати протиправною бездіяльність державного виконавця _____________________________ щодо невнесення боржника до Єдиного реєстру боржників.</w:t>
      </w:r>
    </w:p>
    <w:p w14:paraId="1D000000">
      <w:pPr>
        <w:numPr>
          <w:numId w:val="2"/>
        </w:numPr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Визнати протиправною бездіяльність державного виконавця щодо незвернення стягнення на майно та кошти боржника.</w:t>
      </w:r>
    </w:p>
    <w:p w14:paraId="1E000000">
      <w:pPr>
        <w:numPr>
          <w:numId w:val="2"/>
        </w:num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0"/>
          <w:sz w:val="22"/>
        </w:rPr>
        <w:t xml:space="preserve">Зобов'язати державного виконавця внести відомості про боржника до Єдиного реєстру боржників та вжити </w:t>
      </w:r>
      <w:r>
        <w:rPr>
          <w:rFonts w:ascii="Times New Roman" w:hAnsi="Times New Roman"/>
          <w:sz w:val="22"/>
        </w:rPr>
        <w:t>заходів для звернення стягнення на майно та кошти боржника.</w:t>
      </w:r>
    </w:p>
    <w:p w14:paraId="1F000000">
      <w:pPr>
        <w:rPr>
          <w:rFonts w:ascii="Times New Roman" w:hAnsi="Times New Roman"/>
          <w:b w:val="1"/>
          <w:sz w:val="22"/>
        </w:rPr>
      </w:pPr>
    </w:p>
    <w:p w14:paraId="20000000">
      <w:p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Додатки:</w:t>
      </w:r>
    </w:p>
    <w:p w14:paraId="21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________________________________________________________________________________________________________________________________________________________________________________________</w:t>
      </w:r>
    </w:p>
    <w:p w14:paraId="22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     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_______________/___________</w:t>
      </w:r>
    </w:p>
    <w:sectPr>
      <w:pgSz w:h="16848" w:orient="portrait" w:w="11908"/>
      <w:pgMar w:bottom="624" w:footer="567" w:header="567" w:left="1134" w:right="624" w:top="62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2026-08-03T05:08:34Z</dcterms:modified>
</cp:coreProperties>
</file>