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1000000">
      <w:pPr>
        <w:spacing w:before="196" w:line="360" w:lineRule="auto"/>
        <w:ind w:right="0"/>
        <w:rPr>
          <w:rFonts w:ascii="Times New Roman" w:hAnsi="Times New Roman"/>
          <w:sz w:val="22"/>
        </w:rPr>
      </w:pPr>
      <w:r>
        <w:rPr>
          <w:sz w:val="20"/>
        </w:rPr>
        <w:t xml:space="preserve">                                                                                           </w:t>
      </w:r>
      <w:r>
        <w:rPr>
          <w:rFonts w:ascii="Times New Roman" w:hAnsi="Times New Roman"/>
          <w:sz w:val="22"/>
        </w:rPr>
        <w:t>Начальнику</w:t>
      </w:r>
    </w:p>
    <w:p w14:paraId="02000000">
      <w:pPr>
        <w:tabs>
          <w:tab w:leader="none" w:pos="6350" w:val="left"/>
        </w:tabs>
        <w:spacing w:before="0" w:line="360" w:lineRule="auto"/>
        <w:ind w:firstLine="0" w:left="0" w:right="0"/>
        <w:jc w:val="right"/>
        <w:rPr>
          <w:rFonts w:ascii="Times New Roman" w:hAnsi="Times New Roman"/>
          <w:sz w:val="22"/>
        </w:rPr>
      </w:pPr>
      <w:r>
        <w:rPr>
          <w:rFonts w:ascii="Times New Roman" w:hAnsi="Times New Roman"/>
          <w:sz w:val="22"/>
        </w:rPr>
        <w:t>___________________________________________________</w:t>
      </w:r>
    </w:p>
    <w:p w14:paraId="03000000">
      <w:pPr>
        <w:tabs>
          <w:tab w:leader="none" w:pos="6350" w:val="left"/>
        </w:tabs>
        <w:spacing w:before="0" w:line="360" w:lineRule="auto"/>
        <w:ind w:firstLine="0" w:left="0" w:right="0"/>
        <w:jc w:val="right"/>
        <w:rPr>
          <w:rFonts w:ascii="Times New Roman" w:hAnsi="Times New Roman"/>
          <w:sz w:val="22"/>
        </w:rPr>
      </w:pPr>
      <w:r>
        <w:rPr>
          <w:rFonts w:ascii="Times New Roman" w:hAnsi="Times New Roman"/>
          <w:sz w:val="22"/>
        </w:rPr>
        <w:t>___________________________________________________</w:t>
      </w:r>
    </w:p>
    <w:p w14:paraId="04000000">
      <w:pPr>
        <w:spacing w:before="0" w:line="360" w:lineRule="auto"/>
        <w:ind w:firstLine="3104" w:left="-568" w:right="0"/>
        <w:jc w:val="right"/>
        <w:rPr>
          <w:rFonts w:ascii="Times New Roman" w:hAnsi="Times New Roman"/>
          <w:sz w:val="22"/>
        </w:rPr>
      </w:pPr>
      <w:r>
        <w:rPr>
          <w:rFonts w:ascii="Times New Roman" w:hAnsi="Times New Roman"/>
          <w:sz w:val="22"/>
        </w:rPr>
        <w:t>___________________________________________________</w:t>
      </w:r>
    </w:p>
    <w:p w14:paraId="05000000">
      <w:pPr>
        <w:spacing w:before="0" w:line="360" w:lineRule="auto"/>
        <w:ind w:firstLine="3104" w:left="-568" w:right="0"/>
        <w:jc w:val="right"/>
        <w:rPr>
          <w:rFonts w:ascii="Times New Roman" w:hAnsi="Times New Roman"/>
          <w:sz w:val="22"/>
        </w:rPr>
      </w:pPr>
      <w:r>
        <w:rPr>
          <w:rFonts w:ascii="Times New Roman" w:hAnsi="Times New Roman"/>
          <w:sz w:val="22"/>
        </w:rPr>
        <w:t>від</w:t>
      </w:r>
      <w:r>
        <w:rPr>
          <w:rFonts w:ascii="Times New Roman" w:hAnsi="Times New Roman"/>
          <w:spacing w:val="30"/>
          <w:sz w:val="22"/>
        </w:rPr>
        <w:t xml:space="preserve"> </w:t>
      </w:r>
      <w:r>
        <w:rPr>
          <w:rFonts w:ascii="Times New Roman" w:hAnsi="Times New Roman"/>
          <w:sz w:val="22"/>
        </w:rPr>
        <w:t>_______________________________________________</w:t>
      </w:r>
    </w:p>
    <w:p w14:paraId="06000000">
      <w:pPr>
        <w:tabs>
          <w:tab w:leader="none" w:pos="6350" w:val="left"/>
        </w:tabs>
        <w:spacing w:before="0" w:line="360" w:lineRule="auto"/>
        <w:ind w:firstLine="0" w:left="0" w:right="0"/>
        <w:jc w:val="right"/>
        <w:rPr>
          <w:rFonts w:ascii="Times New Roman" w:hAnsi="Times New Roman"/>
          <w:sz w:val="22"/>
        </w:rPr>
      </w:pPr>
      <w:r>
        <w:rPr>
          <w:rFonts w:ascii="Times New Roman" w:hAnsi="Times New Roman"/>
          <w:sz w:val="22"/>
        </w:rPr>
        <w:t>___________________________________________________</w:t>
      </w:r>
    </w:p>
    <w:p w14:paraId="07000000">
      <w:pPr>
        <w:tabs>
          <w:tab w:leader="none" w:pos="8019" w:val="left"/>
        </w:tabs>
        <w:spacing w:before="0" w:line="360" w:lineRule="auto"/>
        <w:ind w:firstLine="0" w:left="1760" w:right="0"/>
        <w:jc w:val="right"/>
        <w:rPr>
          <w:rFonts w:ascii="Times New Roman" w:hAnsi="Times New Roman"/>
          <w:sz w:val="22"/>
        </w:rPr>
      </w:pPr>
      <w:r>
        <w:rPr>
          <w:rFonts w:ascii="Times New Roman" w:hAnsi="Times New Roman"/>
          <w:b w:val="0"/>
          <w:i w:val="0"/>
          <w:caps w:val="0"/>
          <w:color w:val="000000"/>
          <w:spacing w:val="0"/>
          <w:sz w:val="22"/>
          <w:highlight w:val="white"/>
        </w:rPr>
        <w:t xml:space="preserve">                                    </w:t>
      </w:r>
      <w:r>
        <w:rPr>
          <w:rFonts w:ascii="Times New Roman" w:hAnsi="Times New Roman"/>
          <w:b w:val="0"/>
          <w:i w:val="0"/>
          <w:caps w:val="0"/>
          <w:color w:val="000000"/>
          <w:spacing w:val="0"/>
          <w:sz w:val="22"/>
          <w:highlight w:val="white"/>
        </w:rPr>
        <w:t xml:space="preserve">   РНОКПП (ІПН):    ___________________________________</w:t>
      </w:r>
    </w:p>
    <w:p w14:paraId="08000000">
      <w:pPr>
        <w:tabs>
          <w:tab w:leader="none" w:pos="8002" w:val="left"/>
        </w:tabs>
        <w:spacing w:before="139" w:line="360" w:lineRule="auto"/>
        <w:ind w:firstLine="0" w:left="1655" w:right="0"/>
        <w:jc w:val="right"/>
        <w:rPr>
          <w:rFonts w:ascii="Times New Roman" w:hAnsi="Times New Roman"/>
          <w:sz w:val="22"/>
        </w:rPr>
      </w:pPr>
      <w:r>
        <w:rPr>
          <w:rFonts w:ascii="Times New Roman" w:hAnsi="Times New Roman"/>
          <w:spacing w:val="-4"/>
          <w:sz w:val="22"/>
        </w:rPr>
        <w:t xml:space="preserve">Дата </w:t>
      </w:r>
      <w:r>
        <w:rPr>
          <w:rFonts w:ascii="Times New Roman" w:hAnsi="Times New Roman"/>
          <w:sz w:val="22"/>
        </w:rPr>
        <w:t>народження:</w:t>
      </w:r>
      <w:r>
        <w:rPr>
          <w:rFonts w:ascii="Times New Roman" w:hAnsi="Times New Roman"/>
          <w:spacing w:val="55"/>
          <w:sz w:val="22"/>
        </w:rPr>
        <w:t xml:space="preserve"> </w:t>
      </w:r>
      <w:r>
        <w:rPr>
          <w:rFonts w:ascii="Times New Roman" w:hAnsi="Times New Roman"/>
          <w:sz w:val="22"/>
        </w:rPr>
        <w:t>___________________________________</w:t>
      </w:r>
    </w:p>
    <w:p w14:paraId="09000000">
      <w:pPr>
        <w:spacing w:before="156" w:line="360" w:lineRule="auto"/>
        <w:ind w:firstLine="0" w:left="1658" w:right="0"/>
        <w:jc w:val="left"/>
        <w:rPr>
          <w:rFonts w:ascii="Times New Roman" w:hAnsi="Times New Roman"/>
          <w:sz w:val="22"/>
        </w:rPr>
      </w:pPr>
      <w:r>
        <w:rPr>
          <w:rFonts w:ascii="Times New Roman" w:hAnsi="Times New Roman"/>
          <w:sz w:val="22"/>
        </w:rPr>
        <w:t xml:space="preserve">                                                    Адреса</w:t>
      </w:r>
      <w:r>
        <w:rPr>
          <w:rFonts w:ascii="Times New Roman" w:hAnsi="Times New Roman"/>
          <w:spacing w:val="9"/>
          <w:sz w:val="22"/>
        </w:rPr>
        <w:t xml:space="preserve"> </w:t>
      </w:r>
      <w:r>
        <w:rPr>
          <w:rFonts w:ascii="Times New Roman" w:hAnsi="Times New Roman"/>
          <w:spacing w:val="-2"/>
          <w:sz w:val="22"/>
        </w:rPr>
        <w:t>проживання/місцезнаходження:</w:t>
      </w:r>
    </w:p>
    <w:p w14:paraId="0A000000">
      <w:pPr>
        <w:spacing w:before="103" w:line="360" w:lineRule="auto"/>
        <w:ind w:right="0"/>
        <w:jc w:val="right"/>
        <w:rPr>
          <w:rFonts w:ascii="Times New Roman" w:hAnsi="Times New Roman"/>
          <w:sz w:val="22"/>
        </w:rPr>
      </w:pPr>
      <w:r>
        <w:rPr>
          <w:rFonts w:ascii="Times New Roman" w:hAnsi="Times New Roman"/>
          <w:sz w:val="22"/>
        </w:rPr>
        <w:t>___________________________________________________</w:t>
      </w:r>
    </w:p>
    <w:p w14:paraId="0B000000">
      <w:pPr>
        <w:spacing w:before="103" w:line="360" w:lineRule="auto"/>
        <w:ind w:right="0"/>
        <w:jc w:val="right"/>
        <w:rPr>
          <w:rFonts w:ascii="Times New Roman" w:hAnsi="Times New Roman"/>
          <w:sz w:val="22"/>
        </w:rPr>
      </w:pPr>
      <w:r>
        <w:rPr>
          <w:rFonts w:ascii="Times New Roman" w:hAnsi="Times New Roman"/>
          <w:sz w:val="22"/>
        </w:rPr>
        <w:t>___________________________________________________</w:t>
      </w:r>
    </w:p>
    <w:p w14:paraId="0C000000">
      <w:pPr>
        <w:spacing w:before="103" w:line="360" w:lineRule="auto"/>
        <w:ind w:right="0"/>
        <w:jc w:val="right"/>
        <w:rPr>
          <w:rFonts w:ascii="Times New Roman" w:hAnsi="Times New Roman"/>
          <w:sz w:val="22"/>
        </w:rPr>
      </w:pPr>
      <w:r>
        <w:rPr>
          <w:rFonts w:ascii="Times New Roman" w:hAnsi="Times New Roman"/>
          <w:sz w:val="22"/>
        </w:rPr>
        <w:t>Номер телефону:____________________________________</w:t>
      </w:r>
    </w:p>
    <w:p w14:paraId="0D000000">
      <w:pPr>
        <w:spacing w:before="103" w:line="360" w:lineRule="auto"/>
        <w:ind w:right="0"/>
        <w:jc w:val="right"/>
        <w:rPr>
          <w:rFonts w:ascii="Times New Roman" w:hAnsi="Times New Roman"/>
          <w:sz w:val="22"/>
        </w:rPr>
      </w:pPr>
      <w:r>
        <w:rPr>
          <w:rFonts w:ascii="Times New Roman" w:hAnsi="Times New Roman"/>
          <w:sz w:val="22"/>
        </w:rPr>
        <w:t xml:space="preserve"> </w:t>
      </w:r>
      <w:r>
        <w:rPr>
          <w:rFonts w:ascii="Times New Roman" w:hAnsi="Times New Roman"/>
          <w:sz w:val="22"/>
        </w:rPr>
        <w:t>Електронна</w:t>
      </w:r>
      <w:r>
        <w:rPr>
          <w:rFonts w:ascii="Times New Roman" w:hAnsi="Times New Roman"/>
          <w:spacing w:val="40"/>
          <w:sz w:val="22"/>
        </w:rPr>
        <w:t xml:space="preserve"> </w:t>
      </w:r>
      <w:r>
        <w:rPr>
          <w:rFonts w:ascii="Times New Roman" w:hAnsi="Times New Roman"/>
          <w:sz w:val="22"/>
        </w:rPr>
        <w:t>пошта: _________________________________</w:t>
      </w:r>
    </w:p>
    <w:p w14:paraId="0E000000">
      <w:pPr>
        <w:spacing w:after="240" w:before="480" w:line="240" w:lineRule="auto"/>
        <w:ind w:firstLine="0" w:left="0" w:right="0"/>
        <w:jc w:val="center"/>
        <w:rPr>
          <w:rFonts w:ascii="Times New Roman" w:hAnsi="Times New Roman"/>
          <w:b w:val="1"/>
          <w:caps w:val="0"/>
          <w:color w:val="000000"/>
          <w:spacing w:val="0"/>
          <w:sz w:val="24"/>
        </w:rPr>
      </w:pPr>
      <w:r>
        <w:rPr>
          <w:rFonts w:ascii="Times New Roman" w:hAnsi="Times New Roman"/>
          <w:b w:val="1"/>
          <w:caps w:val="0"/>
          <w:color w:val="000000"/>
          <w:spacing w:val="0"/>
          <w:sz w:val="24"/>
        </w:rPr>
        <w:t xml:space="preserve">СКАРГА </w:t>
      </w:r>
    </w:p>
    <w:p w14:paraId="0F000000">
      <w:pPr>
        <w:ind/>
        <w:jc w:val="center"/>
        <w:rPr>
          <w:rFonts w:ascii="Times New Roman" w:hAnsi="Times New Roman"/>
          <w:b w:val="1"/>
          <w:sz w:val="24"/>
        </w:rPr>
      </w:pPr>
      <w:r>
        <w:rPr>
          <w:rFonts w:ascii="Times New Roman" w:hAnsi="Times New Roman"/>
          <w:b w:val="1"/>
          <w:i w:val="0"/>
          <w:caps w:val="0"/>
          <w:color w:val="1D1D1F"/>
          <w:spacing w:val="0"/>
          <w:sz w:val="24"/>
          <w:highlight w:val="white"/>
        </w:rPr>
        <w:t>на бездіяльність державного виконавця та притягнення його до дисциплінарної відповідальності</w:t>
      </w:r>
      <w:r>
        <w:rPr>
          <w:rFonts w:ascii="Times New Roman" w:hAnsi="Times New Roman"/>
          <w:b w:val="1"/>
          <w:sz w:val="24"/>
        </w:rPr>
        <w:t xml:space="preserve">    </w:t>
      </w:r>
    </w:p>
    <w:p w14:paraId="10000000">
      <w:pPr>
        <w:rPr>
          <w:rFonts w:ascii="Times New Roman" w:hAnsi="Times New Roman"/>
          <w:sz w:val="22"/>
        </w:rPr>
      </w:pPr>
      <w:r>
        <w:rPr>
          <w:rFonts w:ascii="Times New Roman" w:hAnsi="Times New Roman"/>
          <w:sz w:val="22"/>
        </w:rPr>
        <w:t xml:space="preserve"> </w:t>
      </w:r>
      <w:r>
        <w:rPr>
          <w:rFonts w:ascii="Times New Roman" w:hAnsi="Times New Roman"/>
          <w:sz w:val="22"/>
        </w:rPr>
        <w:t xml:space="preserve"> </w:t>
      </w:r>
    </w:p>
    <w:p w14:paraId="11000000">
      <w:pPr>
        <w:spacing w:after="0" w:before="0"/>
        <w:ind w:firstLine="0" w:left="0" w:right="0"/>
        <w:rPr>
          <w:rFonts w:ascii="Times New Roman" w:hAnsi="Times New Roman"/>
          <w:sz w:val="22"/>
        </w:rPr>
      </w:pPr>
      <w:r>
        <w:rPr>
          <w:rFonts w:ascii="Times New Roman" w:hAnsi="Times New Roman"/>
          <w:sz w:val="22"/>
        </w:rPr>
        <w:t xml:space="preserve">   У виконавчому провадженні № _____, яке перебуває у провадженні державного виконавця _____________________________, останнім допущено систематичну бездіяльність, що полягає в наступному:</w:t>
      </w:r>
    </w:p>
    <w:p w14:paraId="12000000">
      <w:pPr>
        <w:spacing w:after="0" w:before="0"/>
        <w:ind w:firstLine="0" w:left="0" w:right="0"/>
        <w:rPr>
          <w:rFonts w:ascii="Times New Roman" w:hAnsi="Times New Roman"/>
          <w:sz w:val="22"/>
        </w:rPr>
      </w:pPr>
    </w:p>
    <w:p w14:paraId="13000000">
      <w:pPr>
        <w:numPr>
          <w:ilvl w:val="0"/>
          <w:numId w:val="1"/>
        </w:numPr>
        <w:spacing w:after="0" w:before="0"/>
        <w:ind w:right="0"/>
        <w:rPr>
          <w:rFonts w:ascii="Times New Roman" w:hAnsi="Times New Roman"/>
          <w:sz w:val="22"/>
        </w:rPr>
      </w:pPr>
      <w:r>
        <w:rPr>
          <w:rFonts w:ascii="Times New Roman" w:hAnsi="Times New Roman"/>
          <w:sz w:val="22"/>
        </w:rPr>
        <w:t>Не відкрито виконавче провадження у встановлений законом строк (порушення статті 26 Закону України «Про виконавче провадження»).</w:t>
      </w:r>
    </w:p>
    <w:p w14:paraId="14000000">
      <w:pPr>
        <w:numPr>
          <w:ilvl w:val="0"/>
          <w:numId w:val="1"/>
        </w:numPr>
        <w:spacing w:after="0" w:before="0"/>
        <w:ind w:right="0"/>
        <w:rPr>
          <w:rFonts w:ascii="Times New Roman" w:hAnsi="Times New Roman"/>
          <w:sz w:val="22"/>
        </w:rPr>
      </w:pPr>
      <w:r>
        <w:rPr>
          <w:rFonts w:ascii="Times New Roman" w:hAnsi="Times New Roman"/>
          <w:sz w:val="22"/>
        </w:rPr>
        <w:t>Не вжито заходів примусового виконання рішення (не звернуто стягнення на майно, кошти та доходи боржника) (порушення статті 10 Закону).</w:t>
      </w:r>
    </w:p>
    <w:p w14:paraId="15000000">
      <w:pPr>
        <w:numPr>
          <w:ilvl w:val="0"/>
          <w:numId w:val="1"/>
        </w:numPr>
        <w:spacing w:after="0" w:before="0"/>
        <w:ind w:right="0"/>
        <w:rPr>
          <w:rFonts w:ascii="Times New Roman" w:hAnsi="Times New Roman"/>
          <w:sz w:val="22"/>
        </w:rPr>
      </w:pPr>
      <w:r>
        <w:rPr>
          <w:rFonts w:ascii="Times New Roman" w:hAnsi="Times New Roman"/>
          <w:sz w:val="22"/>
        </w:rPr>
        <w:t>Не внесено відомості про боржника до Єдиного реєстру боржників (порушення статті 9 Закону).</w:t>
      </w:r>
    </w:p>
    <w:p w14:paraId="16000000">
      <w:pPr>
        <w:numPr>
          <w:ilvl w:val="0"/>
          <w:numId w:val="1"/>
        </w:numPr>
        <w:spacing w:after="0" w:before="0"/>
        <w:ind w:right="0"/>
        <w:rPr>
          <w:rFonts w:ascii="Times New Roman" w:hAnsi="Times New Roman"/>
          <w:sz w:val="22"/>
        </w:rPr>
      </w:pPr>
      <w:r>
        <w:rPr>
          <w:rFonts w:ascii="Times New Roman" w:hAnsi="Times New Roman"/>
          <w:sz w:val="22"/>
        </w:rPr>
        <w:t>Не встановлено тимчасове обмеження боржника.</w:t>
      </w:r>
    </w:p>
    <w:p w14:paraId="17000000">
      <w:pPr>
        <w:numPr>
          <w:ilvl w:val="0"/>
          <w:numId w:val="1"/>
        </w:numPr>
        <w:spacing w:after="0" w:before="0"/>
        <w:ind w:right="0"/>
        <w:rPr>
          <w:rFonts w:ascii="Times New Roman" w:hAnsi="Times New Roman"/>
          <w:sz w:val="22"/>
        </w:rPr>
      </w:pPr>
      <w:r>
        <w:rPr>
          <w:rFonts w:ascii="Times New Roman" w:hAnsi="Times New Roman"/>
          <w:sz w:val="22"/>
        </w:rPr>
        <w:t>Не складено протокол про адміністративне правопорушення (порушення статті 188-13 КУпАП).</w:t>
      </w:r>
    </w:p>
    <w:p w14:paraId="18000000">
      <w:pPr>
        <w:numPr>
          <w:ilvl w:val="0"/>
          <w:numId w:val="1"/>
        </w:numPr>
        <w:spacing w:after="0" w:before="0"/>
        <w:ind w:right="0"/>
        <w:rPr>
          <w:rFonts w:ascii="Times New Roman" w:hAnsi="Times New Roman"/>
          <w:sz w:val="22"/>
        </w:rPr>
      </w:pPr>
      <w:r>
        <w:rPr>
          <w:rFonts w:ascii="Times New Roman" w:hAnsi="Times New Roman"/>
          <w:sz w:val="22"/>
        </w:rPr>
        <w:t>Не перераховано стягнуті кошти на рахунок стягувача.</w:t>
      </w:r>
    </w:p>
    <w:p w14:paraId="19000000">
      <w:pPr>
        <w:spacing w:after="0" w:before="0"/>
        <w:ind w:firstLine="0" w:left="0" w:right="0"/>
        <w:rPr>
          <w:rFonts w:ascii="Times New Roman" w:hAnsi="Times New Roman"/>
          <w:sz w:val="22"/>
        </w:rPr>
      </w:pPr>
    </w:p>
    <w:p w14:paraId="1A000000">
      <w:pPr>
        <w:spacing w:after="0" w:before="0"/>
        <w:ind w:firstLine="0" w:left="0" w:right="0"/>
        <w:rPr>
          <w:rFonts w:ascii="Times New Roman" w:hAnsi="Times New Roman"/>
          <w:sz w:val="22"/>
        </w:rPr>
      </w:pPr>
      <w:r>
        <w:rPr>
          <w:rFonts w:ascii="Times New Roman" w:hAnsi="Times New Roman"/>
          <w:sz w:val="22"/>
        </w:rPr>
        <w:t xml:space="preserve">       Зазначена бездіяльність триває з _____ року, внаслідок чого судове рішення залишається невиконаним, а мої права порушуються.</w:t>
      </w:r>
    </w:p>
    <w:p w14:paraId="1B000000">
      <w:pPr>
        <w:spacing w:after="0" w:before="0"/>
        <w:ind w:firstLine="0" w:left="0" w:right="0"/>
        <w:rPr>
          <w:rFonts w:ascii="Times New Roman" w:hAnsi="Times New Roman"/>
          <w:sz w:val="22"/>
        </w:rPr>
      </w:pPr>
      <w:r>
        <w:rPr>
          <w:rFonts w:ascii="Times New Roman" w:hAnsi="Times New Roman"/>
          <w:sz w:val="22"/>
        </w:rPr>
        <w:t xml:space="preserve">     Відповідно до статті 74 Закону України «Про виконавче провадження» рішення, дії або бездіяльність державного виконавця можуть бути оскаржені до начальника відділу, якому безпосередньо підпорядкований державний виконавець, або до керівника відповідного органу державної виконавчої служби вищого рівня.</w:t>
      </w:r>
    </w:p>
    <w:p w14:paraId="1C000000">
      <w:pPr>
        <w:spacing w:after="0" w:before="0"/>
        <w:ind w:firstLine="0" w:left="0" w:right="0"/>
        <w:rPr>
          <w:rFonts w:ascii="Times New Roman" w:hAnsi="Times New Roman"/>
          <w:sz w:val="22"/>
        </w:rPr>
      </w:pPr>
      <w:r>
        <w:rPr>
          <w:rFonts w:ascii="Times New Roman" w:hAnsi="Times New Roman"/>
          <w:sz w:val="22"/>
        </w:rPr>
        <w:t xml:space="preserve">      Крім того, згідно з Законом України «Про державну виконавчу службу» державний виконавець може бути притягнутий до дисциплінарної відповідальності за неналежне виконання своїх обов'язків.</w:t>
      </w:r>
    </w:p>
    <w:p w14:paraId="1D000000">
      <w:pPr>
        <w:spacing w:after="0" w:before="0"/>
        <w:ind w:firstLine="0" w:left="0" w:right="0"/>
        <w:rPr>
          <w:rFonts w:ascii="Times New Roman" w:hAnsi="Times New Roman"/>
          <w:sz w:val="22"/>
        </w:rPr>
      </w:pPr>
      <w:r>
        <w:rPr>
          <w:rFonts w:ascii="Times New Roman" w:hAnsi="Times New Roman"/>
          <w:sz w:val="22"/>
        </w:rPr>
        <w:t xml:space="preserve">        На підставі викладеного, керуючись статтею 74 Закону України «Про виконавче провадження»,</w:t>
      </w:r>
    </w:p>
    <w:p w14:paraId="1E000000">
      <w:pPr>
        <w:spacing w:after="0" w:before="0"/>
        <w:ind w:firstLine="0" w:left="0" w:right="0"/>
        <w:jc w:val="center"/>
        <w:rPr>
          <w:rFonts w:ascii="Times New Roman" w:hAnsi="Times New Roman"/>
          <w:b w:val="1"/>
          <w:sz w:val="22"/>
        </w:rPr>
      </w:pPr>
    </w:p>
    <w:p w14:paraId="1F000000">
      <w:pPr>
        <w:spacing w:after="0" w:before="0"/>
        <w:ind w:firstLine="0" w:left="0" w:right="0"/>
        <w:jc w:val="center"/>
        <w:rPr>
          <w:rFonts w:ascii="Times New Roman" w:hAnsi="Times New Roman"/>
          <w:b w:val="1"/>
          <w:sz w:val="22"/>
        </w:rPr>
      </w:pPr>
      <w:r>
        <w:rPr>
          <w:rFonts w:ascii="Times New Roman" w:hAnsi="Times New Roman"/>
          <w:b w:val="1"/>
          <w:sz w:val="22"/>
        </w:rPr>
        <w:t xml:space="preserve">ПРОШУ:  </w:t>
      </w:r>
    </w:p>
    <w:p w14:paraId="20000000">
      <w:pPr>
        <w:spacing w:after="0" w:before="0"/>
        <w:ind w:firstLine="0" w:left="0" w:right="0"/>
        <w:rPr>
          <w:rFonts w:ascii="Times New Roman" w:hAnsi="Times New Roman"/>
          <w:b w:val="0"/>
          <w:sz w:val="22"/>
        </w:rPr>
      </w:pPr>
    </w:p>
    <w:p w14:paraId="21000000">
      <w:pPr>
        <w:numPr>
          <w:ilvl w:val="0"/>
          <w:numId w:val="2"/>
        </w:numPr>
        <w:spacing w:after="0" w:before="0"/>
        <w:ind w:right="0"/>
        <w:rPr>
          <w:rFonts w:ascii="Times New Roman" w:hAnsi="Times New Roman"/>
          <w:sz w:val="22"/>
        </w:rPr>
      </w:pPr>
      <w:r>
        <w:rPr>
          <w:rFonts w:ascii="Times New Roman" w:hAnsi="Times New Roman"/>
          <w:sz w:val="22"/>
        </w:rPr>
        <w:t>Визнати протиправною бездіяльність державного виконавця _____________________________ у виконавчому провадженні № _____.</w:t>
      </w:r>
    </w:p>
    <w:p w14:paraId="22000000">
      <w:pPr>
        <w:numPr>
          <w:ilvl w:val="0"/>
          <w:numId w:val="2"/>
        </w:numPr>
        <w:spacing w:after="0" w:before="0"/>
        <w:ind w:right="0"/>
        <w:rPr>
          <w:rFonts w:ascii="Times New Roman" w:hAnsi="Times New Roman"/>
          <w:sz w:val="22"/>
        </w:rPr>
      </w:pPr>
      <w:r>
        <w:rPr>
          <w:rFonts w:ascii="Times New Roman" w:hAnsi="Times New Roman"/>
          <w:sz w:val="22"/>
        </w:rPr>
        <w:t>Зобов'язати державного виконавця вжити всіх необхідних заходів для повного та своєчасного виконання судового рішення.</w:t>
      </w:r>
    </w:p>
    <w:p w14:paraId="23000000">
      <w:pPr>
        <w:numPr>
          <w:ilvl w:val="0"/>
          <w:numId w:val="2"/>
        </w:numPr>
        <w:spacing w:after="0" w:before="0"/>
        <w:ind w:right="0"/>
        <w:rPr>
          <w:rFonts w:ascii="Times New Roman" w:hAnsi="Times New Roman"/>
          <w:sz w:val="22"/>
        </w:rPr>
      </w:pPr>
      <w:r>
        <w:rPr>
          <w:rFonts w:ascii="Times New Roman" w:hAnsi="Times New Roman"/>
          <w:sz w:val="22"/>
        </w:rPr>
        <w:t>Провести службову перевірку фактів, викладених у скарзі.</w:t>
      </w:r>
    </w:p>
    <w:p w14:paraId="24000000">
      <w:pPr>
        <w:numPr>
          <w:ilvl w:val="0"/>
          <w:numId w:val="2"/>
        </w:numPr>
        <w:spacing w:after="0" w:before="0"/>
        <w:ind w:right="0"/>
        <w:rPr>
          <w:rFonts w:ascii="Times New Roman" w:hAnsi="Times New Roman"/>
          <w:sz w:val="22"/>
        </w:rPr>
      </w:pPr>
      <w:r>
        <w:rPr>
          <w:rFonts w:ascii="Times New Roman" w:hAnsi="Times New Roman"/>
          <w:sz w:val="22"/>
        </w:rPr>
        <w:t>Притягнути державного виконавця _____________________________ до дисциплінарної відповідальності за допущену бездіяльність.</w:t>
      </w:r>
    </w:p>
    <w:p w14:paraId="25000000">
      <w:pPr>
        <w:rPr>
          <w:rFonts w:ascii="Times New Roman" w:hAnsi="Times New Roman"/>
          <w:b w:val="1"/>
          <w:sz w:val="22"/>
        </w:rPr>
      </w:pPr>
    </w:p>
    <w:p w14:paraId="26000000">
      <w:pPr>
        <w:rPr>
          <w:rFonts w:ascii="Times New Roman" w:hAnsi="Times New Roman"/>
          <w:b w:val="1"/>
          <w:sz w:val="22"/>
        </w:rPr>
      </w:pPr>
      <w:r>
        <w:rPr>
          <w:rFonts w:ascii="Times New Roman" w:hAnsi="Times New Roman"/>
          <w:b w:val="1"/>
          <w:sz w:val="22"/>
        </w:rPr>
        <w:t>Додатки:</w:t>
      </w:r>
    </w:p>
    <w:p w14:paraId="27000000">
      <w:pPr>
        <w:spacing w:after="240" w:before="240"/>
        <w:ind w:firstLine="0" w:left="0" w:right="0"/>
        <w:jc w:val="right"/>
        <w:rPr>
          <w:rFonts w:ascii="Times New Roman" w:hAnsi="Times New Roman"/>
          <w:b w:val="0"/>
          <w:i w:val="0"/>
          <w:caps w:val="0"/>
          <w:color w:val="000000"/>
          <w:spacing w:val="0"/>
          <w:sz w:val="22"/>
        </w:rPr>
      </w:pPr>
      <w:r>
        <w:rPr>
          <w:rFonts w:ascii="Times New Roman" w:hAnsi="Times New Roman"/>
          <w:sz w:val="22"/>
        </w:rPr>
        <w:t>________________________________________________________________________________________________________________________________________________________________________________________</w:t>
      </w:r>
    </w:p>
    <w:p w14:paraId="28000000">
      <w:pPr>
        <w:spacing w:after="240" w:before="240"/>
        <w:ind w:firstLine="0" w:left="0" w:right="0"/>
        <w:jc w:val="center"/>
        <w:rPr>
          <w:rFonts w:ascii="Times New Roman" w:hAnsi="Times New Roman"/>
          <w:b w:val="0"/>
          <w:i w:val="0"/>
          <w:caps w:val="0"/>
          <w:color w:val="000000"/>
          <w:spacing w:val="0"/>
          <w:sz w:val="22"/>
        </w:rPr>
      </w:pPr>
    </w:p>
    <w:p w14:paraId="29000000">
      <w:pPr>
        <w:spacing w:after="240" w:before="240"/>
        <w:ind w:firstLine="0" w:left="0" w:right="0"/>
        <w:jc w:val="center"/>
        <w:rPr>
          <w:rFonts w:ascii="Times New Roman" w:hAnsi="Times New Roman"/>
          <w:b w:val="0"/>
          <w:i w:val="0"/>
          <w:caps w:val="0"/>
          <w:color w:val="000000"/>
          <w:spacing w:val="0"/>
          <w:sz w:val="22"/>
        </w:rPr>
      </w:pPr>
      <w:r>
        <w:rPr>
          <w:rFonts w:ascii="Times New Roman" w:hAnsi="Times New Roman"/>
          <w:b w:val="0"/>
          <w:i w:val="0"/>
          <w:caps w:val="0"/>
          <w:color w:val="000000"/>
          <w:spacing w:val="0"/>
          <w:sz w:val="22"/>
        </w:rPr>
        <w:t>Дата:</w:t>
      </w:r>
      <w:r>
        <w:rPr>
          <w:rFonts w:ascii="Times New Roman" w:hAnsi="Times New Roman"/>
          <w:b w:val="0"/>
          <w:i w:val="0"/>
          <w:caps w:val="0"/>
          <w:color w:val="000000"/>
          <w:spacing w:val="0"/>
          <w:sz w:val="22"/>
        </w:rPr>
        <w:t> </w:t>
      </w:r>
      <w:r>
        <w:rPr>
          <w:rFonts w:ascii="Times New Roman" w:hAnsi="Times New Roman"/>
          <w:b w:val="0"/>
          <w:i w:val="0"/>
          <w:caps w:val="0"/>
          <w:color w:val="000000"/>
          <w:spacing w:val="0"/>
          <w:sz w:val="22"/>
        </w:rPr>
        <w:t>«____</w:t>
      </w:r>
      <w:r>
        <w:rPr>
          <w:rFonts w:ascii="Times New Roman" w:hAnsi="Times New Roman"/>
          <w:b w:val="0"/>
          <w:i w:val="0"/>
          <w:caps w:val="0"/>
          <w:color w:val="000000"/>
          <w:spacing w:val="0"/>
          <w:sz w:val="22"/>
        </w:rPr>
        <w:t>» ____________ 20___</w:t>
      </w:r>
      <w:r>
        <w:rPr>
          <w:rFonts w:ascii="Times New Roman" w:hAnsi="Times New Roman"/>
          <w:b w:val="0"/>
          <w:i w:val="0"/>
          <w:caps w:val="0"/>
          <w:color w:val="000000"/>
          <w:spacing w:val="0"/>
          <w:sz w:val="22"/>
        </w:rPr>
        <w:t> </w:t>
      </w:r>
      <w:r>
        <w:rPr>
          <w:rFonts w:ascii="Times New Roman" w:hAnsi="Times New Roman"/>
          <w:b w:val="0"/>
          <w:i w:val="0"/>
          <w:caps w:val="0"/>
          <w:color w:val="000000"/>
          <w:spacing w:val="0"/>
          <w:sz w:val="22"/>
        </w:rPr>
        <w:t>р.</w:t>
      </w:r>
      <w:r>
        <w:rPr>
          <w:rFonts w:ascii="Times New Roman" w:hAnsi="Times New Roman"/>
          <w:b w:val="0"/>
          <w:i w:val="0"/>
          <w:caps w:val="0"/>
          <w:color w:val="000000"/>
          <w:spacing w:val="0"/>
          <w:sz w:val="22"/>
        </w:rPr>
        <w:t xml:space="preserve">                                           </w:t>
      </w:r>
      <w:r>
        <w:rPr>
          <w:rFonts w:ascii="Times New Roman" w:hAnsi="Times New Roman"/>
          <w:b w:val="0"/>
          <w:i w:val="0"/>
          <w:caps w:val="0"/>
          <w:color w:val="000000"/>
          <w:spacing w:val="0"/>
          <w:sz w:val="22"/>
        </w:rPr>
        <w:t>Підпис:</w:t>
      </w:r>
      <w:r>
        <w:rPr>
          <w:rFonts w:ascii="Times New Roman" w:hAnsi="Times New Roman"/>
          <w:b w:val="0"/>
          <w:i w:val="0"/>
          <w:caps w:val="0"/>
          <w:color w:val="000000"/>
          <w:spacing w:val="0"/>
          <w:sz w:val="22"/>
        </w:rPr>
        <w:t> </w:t>
      </w:r>
      <w:r>
        <w:rPr>
          <w:rFonts w:ascii="Times New Roman" w:hAnsi="Times New Roman"/>
          <w:b w:val="0"/>
          <w:i w:val="0"/>
          <w:caps w:val="0"/>
          <w:color w:val="000000"/>
          <w:spacing w:val="0"/>
          <w:sz w:val="22"/>
        </w:rPr>
        <w:t>_______________/___________</w:t>
      </w:r>
    </w:p>
    <w:sectPr>
      <w:pgSz w:h="16848" w:orient="portrait" w:w="11908"/>
      <w:pgMar w:bottom="624" w:footer="567" w:header="567" w:left="1134" w:right="624" w:top="624"/>
      <w:pgNumType w:fmt="decimal"/>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abstractNum w:abstractNumId="0">
    <w:lvl w:ilvl="0">
      <w:numFmt w:val="bullet"/>
      <w:lvlText w:val=""/>
      <w:pPr>
        <w:ind w:hanging="360" w:left="720"/>
      </w:pPr>
      <w:rPr>
        <w:rFonts w:ascii="Symbol" w:hAnsi="Symbol"/>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Symbol" w:hAnsi="Symbol"/>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Symbol" w:hAnsi="Symbol"/>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1">
    <w:lvl w:ilvl="0">
      <w:start w:val="1"/>
      <w:numFmt w:val="decimal"/>
      <w:lvlText w:val="%1."/>
      <w:pPr>
        <w:ind w:hanging="360" w:left="360"/>
      </w:pPr>
    </w:lvl>
    <w:lvl w:ilvl="1">
      <w:start w:val="1"/>
      <w:numFmt w:val="decimal"/>
      <w:lvlText w:val="%1.%2."/>
      <w:pPr>
        <w:ind w:hanging="430" w:left="790"/>
      </w:pPr>
    </w:lvl>
    <w:lvl w:ilvl="2">
      <w:start w:val="1"/>
      <w:numFmt w:val="decimal"/>
      <w:lvlText w:val="%1.%2.%3."/>
      <w:pPr>
        <w:ind w:hanging="505" w:left="1225"/>
      </w:pPr>
    </w:lvl>
    <w:lvl w:ilvl="3">
      <w:start w:val="1"/>
      <w:numFmt w:val="decimal"/>
      <w:lvlText w:val="%1.%2.%3.%4."/>
      <w:pPr>
        <w:ind w:hanging="650" w:left="1730"/>
      </w:pPr>
    </w:lvl>
    <w:lvl w:ilvl="4">
      <w:start w:val="1"/>
      <w:numFmt w:val="decimal"/>
      <w:lvlText w:val="%1.%2.%3.%4.%5."/>
      <w:pPr>
        <w:ind w:hanging="790" w:left="2230"/>
      </w:pPr>
    </w:lvl>
    <w:lvl w:ilvl="5">
      <w:start w:val="1"/>
      <w:numFmt w:val="decimal"/>
      <w:lvlText w:val="%1.%2.%3.%4.%5.%6."/>
      <w:pPr>
        <w:ind w:hanging="935" w:left="2735"/>
      </w:pPr>
    </w:lvl>
    <w:lvl w:ilvl="6">
      <w:start w:val="1"/>
      <w:numFmt w:val="decimal"/>
      <w:lvlText w:val="%1.%2.%3.%4.%5.%6.%7."/>
      <w:pPr>
        <w:ind w:hanging="1080" w:left="3240"/>
      </w:pPr>
    </w:lvl>
    <w:lvl w:ilvl="7">
      <w:start w:val="1"/>
      <w:numFmt w:val="decimal"/>
      <w:lvlText w:val="%1.%2.%3.%4.%5.%6.%7.%8."/>
      <w:pPr>
        <w:ind w:hanging="1225" w:left="3745"/>
      </w:pPr>
    </w:lvl>
    <w:lvl w:ilvl="8">
      <w:start w:val="1"/>
      <w:numFmt w:val="decimal"/>
      <w:lvlText w:val="%1.%2.%3.%4.%5.%6.%7.%8.%9."/>
      <w:pPr>
        <w:ind w:hanging="1440" w:left="4320"/>
      </w:pPr>
    </w:lvl>
  </w:abstractNum>
  <w:num w:numId="1">
    <w:abstractNumId w:val="0"/>
  </w:num>
  <w:num w:numId="2">
    <w:abstractNumId w:val="1"/>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20"/>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XO Thames" w:hAnsi="XO Thames"/>
        <w:color w:val="000000"/>
        <w:spacing w:val="0"/>
        <w:sz w:val="24"/>
      </w:rPr>
    </w:rPrDefault>
    <w:pPrDefault>
      <w:pPr>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1" w:type="paragraph">
    <w:name w:val="Normal"/>
    <w:link w:val="Style_1_ch"/>
    <w:uiPriority w:val="0"/>
    <w:qFormat/>
    <w:pPr>
      <w:spacing w:line="240" w:lineRule="auto"/>
      <w:ind/>
      <w:jc w:val="both"/>
    </w:pPr>
    <w:rPr>
      <w:rFonts w:ascii="XO Thames" w:hAnsi="XO Thames"/>
      <w:sz w:val="28"/>
    </w:rPr>
  </w:style>
  <w:style w:default="1" w:styleId="Style_1_ch" w:type="character">
    <w:name w:val="Normal"/>
    <w:link w:val="Style_1"/>
    <w:rPr>
      <w:rFonts w:ascii="XO Thames" w:hAnsi="XO Thames"/>
      <w:sz w:val="28"/>
    </w:rPr>
  </w:style>
  <w:style w:styleId="Style_2" w:type="paragraph">
    <w:name w:val="toc 2"/>
    <w:next w:val="Style_1"/>
    <w:link w:val="Style_2_ch"/>
    <w:uiPriority w:val="39"/>
    <w:pPr>
      <w:ind w:firstLine="0" w:left="200"/>
      <w:jc w:val="left"/>
    </w:pPr>
    <w:rPr>
      <w:rFonts w:ascii="XO Thames" w:hAnsi="XO Thames"/>
      <w:sz w:val="28"/>
    </w:rPr>
  </w:style>
  <w:style w:styleId="Style_2_ch" w:type="character">
    <w:name w:val="toc 2"/>
    <w:link w:val="Style_2"/>
    <w:rPr>
      <w:rFonts w:ascii="XO Thames" w:hAnsi="XO Thames"/>
      <w:sz w:val="28"/>
    </w:rPr>
  </w:style>
  <w:style w:styleId="Style_3" w:type="paragraph">
    <w:name w:val="toc 4"/>
    <w:next w:val="Style_1"/>
    <w:link w:val="Style_3_ch"/>
    <w:uiPriority w:val="39"/>
    <w:pPr>
      <w:ind w:firstLine="0" w:left="600"/>
      <w:jc w:val="left"/>
    </w:pPr>
    <w:rPr>
      <w:rFonts w:ascii="XO Thames" w:hAnsi="XO Thames"/>
      <w:sz w:val="28"/>
    </w:rPr>
  </w:style>
  <w:style w:styleId="Style_3_ch" w:type="character">
    <w:name w:val="toc 4"/>
    <w:link w:val="Style_3"/>
    <w:rPr>
      <w:rFonts w:ascii="XO Thames" w:hAnsi="XO Thames"/>
      <w:sz w:val="28"/>
    </w:rPr>
  </w:style>
  <w:style w:styleId="Style_4" w:type="paragraph">
    <w:name w:val="toc 6"/>
    <w:next w:val="Style_1"/>
    <w:link w:val="Style_4_ch"/>
    <w:uiPriority w:val="39"/>
    <w:pPr>
      <w:ind w:firstLine="0" w:left="1000"/>
      <w:jc w:val="left"/>
    </w:pPr>
    <w:rPr>
      <w:rFonts w:ascii="XO Thames" w:hAnsi="XO Thames"/>
      <w:sz w:val="28"/>
    </w:rPr>
  </w:style>
  <w:style w:styleId="Style_4_ch" w:type="character">
    <w:name w:val="toc 6"/>
    <w:link w:val="Style_4"/>
    <w:rPr>
      <w:rFonts w:ascii="XO Thames" w:hAnsi="XO Thames"/>
      <w:sz w:val="28"/>
    </w:rPr>
  </w:style>
  <w:style w:styleId="Style_5" w:type="paragraph">
    <w:name w:val="toc 7"/>
    <w:next w:val="Style_1"/>
    <w:link w:val="Style_5_ch"/>
    <w:uiPriority w:val="39"/>
    <w:pPr>
      <w:ind w:firstLine="0" w:left="1200"/>
      <w:jc w:val="left"/>
    </w:pPr>
    <w:rPr>
      <w:rFonts w:ascii="XO Thames" w:hAnsi="XO Thames"/>
      <w:sz w:val="28"/>
    </w:rPr>
  </w:style>
  <w:style w:styleId="Style_5_ch" w:type="character">
    <w:name w:val="toc 7"/>
    <w:link w:val="Style_5"/>
    <w:rPr>
      <w:rFonts w:ascii="XO Thames" w:hAnsi="XO Thames"/>
      <w:sz w:val="28"/>
    </w:rPr>
  </w:style>
  <w:style w:styleId="Style_6" w:type="paragraph">
    <w:name w:val="Endnote"/>
    <w:link w:val="Style_6_ch"/>
    <w:pPr>
      <w:ind w:firstLine="851" w:left="0"/>
      <w:jc w:val="both"/>
    </w:pPr>
    <w:rPr>
      <w:rFonts w:ascii="XO Thames" w:hAnsi="XO Thames"/>
      <w:sz w:val="22"/>
    </w:rPr>
  </w:style>
  <w:style w:styleId="Style_6_ch" w:type="character">
    <w:name w:val="Endnote"/>
    <w:link w:val="Style_6"/>
    <w:rPr>
      <w:rFonts w:ascii="XO Thames" w:hAnsi="XO Thames"/>
      <w:sz w:val="22"/>
    </w:rPr>
  </w:style>
  <w:style w:styleId="Style_7" w:type="paragraph">
    <w:name w:val="heading 3"/>
    <w:next w:val="Style_1"/>
    <w:link w:val="Style_7_ch"/>
    <w:uiPriority w:val="9"/>
    <w:qFormat/>
    <w:pPr>
      <w:spacing w:after="120" w:before="120"/>
      <w:ind/>
      <w:jc w:val="both"/>
      <w:outlineLvl w:val="2"/>
    </w:pPr>
    <w:rPr>
      <w:rFonts w:ascii="XO Thames" w:hAnsi="XO Thames"/>
      <w:b w:val="1"/>
      <w:sz w:val="26"/>
    </w:rPr>
  </w:style>
  <w:style w:styleId="Style_7_ch" w:type="character">
    <w:name w:val="heading 3"/>
    <w:link w:val="Style_7"/>
    <w:rPr>
      <w:rFonts w:ascii="XO Thames" w:hAnsi="XO Thames"/>
      <w:b w:val="1"/>
      <w:sz w:val="26"/>
    </w:rPr>
  </w:style>
  <w:style w:styleId="Style_8" w:type="paragraph">
    <w:name w:val="toc 3"/>
    <w:next w:val="Style_1"/>
    <w:link w:val="Style_8_ch"/>
    <w:uiPriority w:val="39"/>
    <w:pPr>
      <w:ind w:firstLine="0" w:left="400"/>
      <w:jc w:val="left"/>
    </w:pPr>
    <w:rPr>
      <w:rFonts w:ascii="XO Thames" w:hAnsi="XO Thames"/>
      <w:sz w:val="28"/>
    </w:rPr>
  </w:style>
  <w:style w:styleId="Style_8_ch" w:type="character">
    <w:name w:val="toc 3"/>
    <w:link w:val="Style_8"/>
    <w:rPr>
      <w:rFonts w:ascii="XO Thames" w:hAnsi="XO Thames"/>
      <w:sz w:val="28"/>
    </w:rPr>
  </w:style>
  <w:style w:styleId="Style_9" w:type="paragraph">
    <w:name w:val="heading 5"/>
    <w:next w:val="Style_1"/>
    <w:link w:val="Style_9_ch"/>
    <w:uiPriority w:val="9"/>
    <w:qFormat/>
    <w:pPr>
      <w:spacing w:after="120" w:before="120"/>
      <w:ind/>
      <w:jc w:val="both"/>
      <w:outlineLvl w:val="4"/>
    </w:pPr>
    <w:rPr>
      <w:rFonts w:ascii="XO Thames" w:hAnsi="XO Thames"/>
      <w:b w:val="1"/>
      <w:sz w:val="22"/>
    </w:rPr>
  </w:style>
  <w:style w:styleId="Style_9_ch" w:type="character">
    <w:name w:val="heading 5"/>
    <w:link w:val="Style_9"/>
    <w:rPr>
      <w:rFonts w:ascii="XO Thames" w:hAnsi="XO Thames"/>
      <w:b w:val="1"/>
      <w:sz w:val="22"/>
    </w:rPr>
  </w:style>
  <w:style w:styleId="Style_10" w:type="paragraph">
    <w:name w:val="heading 1"/>
    <w:next w:val="Style_1"/>
    <w:link w:val="Style_10_ch"/>
    <w:uiPriority w:val="9"/>
    <w:qFormat/>
    <w:pPr>
      <w:spacing w:after="120" w:before="120"/>
      <w:ind/>
      <w:jc w:val="both"/>
      <w:outlineLvl w:val="0"/>
    </w:pPr>
    <w:rPr>
      <w:rFonts w:ascii="XO Thames" w:hAnsi="XO Thames"/>
      <w:b w:val="1"/>
      <w:sz w:val="32"/>
    </w:rPr>
  </w:style>
  <w:style w:styleId="Style_10_ch" w:type="character">
    <w:name w:val="heading 1"/>
    <w:link w:val="Style_10"/>
    <w:rPr>
      <w:rFonts w:ascii="XO Thames" w:hAnsi="XO Thames"/>
      <w:b w:val="1"/>
      <w:sz w:val="32"/>
    </w:rPr>
  </w:style>
  <w:style w:styleId="Style_11" w:type="paragraph">
    <w:name w:val="Hyperlink"/>
    <w:link w:val="Style_11_ch"/>
    <w:rPr>
      <w:color w:val="0000FF"/>
      <w:u w:val="single"/>
    </w:rPr>
  </w:style>
  <w:style w:styleId="Style_11_ch" w:type="character">
    <w:name w:val="Hyperlink"/>
    <w:link w:val="Style_11"/>
    <w:rPr>
      <w:color w:val="0000FF"/>
      <w:u w:val="single"/>
    </w:rPr>
  </w:style>
  <w:style w:styleId="Style_12" w:type="paragraph">
    <w:name w:val="Footnote"/>
    <w:link w:val="Style_12_ch"/>
    <w:pPr>
      <w:ind w:firstLine="851" w:left="0"/>
      <w:jc w:val="both"/>
    </w:pPr>
    <w:rPr>
      <w:rFonts w:ascii="XO Thames" w:hAnsi="XO Thames"/>
      <w:sz w:val="22"/>
    </w:rPr>
  </w:style>
  <w:style w:styleId="Style_12_ch" w:type="character">
    <w:name w:val="Footnote"/>
    <w:link w:val="Style_12"/>
    <w:rPr>
      <w:rFonts w:ascii="XO Thames" w:hAnsi="XO Thames"/>
      <w:sz w:val="22"/>
    </w:rPr>
  </w:style>
  <w:style w:styleId="Style_13" w:type="paragraph">
    <w:name w:val="toc 1"/>
    <w:next w:val="Style_1"/>
    <w:link w:val="Style_13_ch"/>
    <w:uiPriority w:val="39"/>
    <w:pPr>
      <w:ind w:firstLine="0" w:left="0"/>
      <w:jc w:val="left"/>
    </w:pPr>
    <w:rPr>
      <w:rFonts w:ascii="XO Thames" w:hAnsi="XO Thames"/>
      <w:b w:val="1"/>
      <w:sz w:val="28"/>
    </w:rPr>
  </w:style>
  <w:style w:styleId="Style_13_ch" w:type="character">
    <w:name w:val="toc 1"/>
    <w:link w:val="Style_13"/>
    <w:rPr>
      <w:rFonts w:ascii="XO Thames" w:hAnsi="XO Thames"/>
      <w:b w:val="1"/>
      <w:sz w:val="28"/>
    </w:rPr>
  </w:style>
  <w:style w:styleId="Style_14" w:type="paragraph">
    <w:name w:val="Header and Footer"/>
    <w:link w:val="Style_14_ch"/>
    <w:pPr>
      <w:spacing w:line="240" w:lineRule="auto"/>
      <w:ind/>
      <w:jc w:val="both"/>
    </w:pPr>
    <w:rPr>
      <w:rFonts w:ascii="XO Thames" w:hAnsi="XO Thames"/>
      <w:sz w:val="28"/>
    </w:rPr>
  </w:style>
  <w:style w:styleId="Style_14_ch" w:type="character">
    <w:name w:val="Header and Footer"/>
    <w:link w:val="Style_14"/>
    <w:rPr>
      <w:rFonts w:ascii="XO Thames" w:hAnsi="XO Thames"/>
      <w:sz w:val="28"/>
    </w:rPr>
  </w:style>
  <w:style w:styleId="Style_15" w:type="paragraph">
    <w:name w:val="toc 9"/>
    <w:next w:val="Style_1"/>
    <w:link w:val="Style_15_ch"/>
    <w:uiPriority w:val="39"/>
    <w:pPr>
      <w:ind w:firstLine="0" w:left="1600"/>
      <w:jc w:val="left"/>
    </w:pPr>
    <w:rPr>
      <w:rFonts w:ascii="XO Thames" w:hAnsi="XO Thames"/>
      <w:sz w:val="28"/>
    </w:rPr>
  </w:style>
  <w:style w:styleId="Style_15_ch" w:type="character">
    <w:name w:val="toc 9"/>
    <w:link w:val="Style_15"/>
    <w:rPr>
      <w:rFonts w:ascii="XO Thames" w:hAnsi="XO Thames"/>
      <w:sz w:val="28"/>
    </w:rPr>
  </w:style>
  <w:style w:styleId="Style_16" w:type="paragraph">
    <w:name w:val="toc 8"/>
    <w:next w:val="Style_1"/>
    <w:link w:val="Style_16_ch"/>
    <w:uiPriority w:val="39"/>
    <w:pPr>
      <w:ind w:firstLine="0" w:left="1400"/>
      <w:jc w:val="left"/>
    </w:pPr>
    <w:rPr>
      <w:rFonts w:ascii="XO Thames" w:hAnsi="XO Thames"/>
      <w:sz w:val="28"/>
    </w:rPr>
  </w:style>
  <w:style w:styleId="Style_16_ch" w:type="character">
    <w:name w:val="toc 8"/>
    <w:link w:val="Style_16"/>
    <w:rPr>
      <w:rFonts w:ascii="XO Thames" w:hAnsi="XO Thames"/>
      <w:sz w:val="28"/>
    </w:rPr>
  </w:style>
  <w:style w:styleId="Style_17" w:type="paragraph">
    <w:name w:val="toc 5"/>
    <w:next w:val="Style_1"/>
    <w:link w:val="Style_17_ch"/>
    <w:uiPriority w:val="39"/>
    <w:pPr>
      <w:ind w:firstLine="0" w:left="800"/>
      <w:jc w:val="left"/>
    </w:pPr>
    <w:rPr>
      <w:rFonts w:ascii="XO Thames" w:hAnsi="XO Thames"/>
      <w:sz w:val="28"/>
    </w:rPr>
  </w:style>
  <w:style w:styleId="Style_17_ch" w:type="character">
    <w:name w:val="toc 5"/>
    <w:link w:val="Style_17"/>
    <w:rPr>
      <w:rFonts w:ascii="XO Thames" w:hAnsi="XO Thames"/>
      <w:sz w:val="28"/>
    </w:rPr>
  </w:style>
  <w:style w:styleId="Style_18" w:type="paragraph">
    <w:name w:val="Subtitle"/>
    <w:next w:val="Style_1"/>
    <w:link w:val="Style_18_ch"/>
    <w:uiPriority w:val="11"/>
    <w:qFormat/>
    <w:pPr>
      <w:ind/>
      <w:jc w:val="both"/>
    </w:pPr>
    <w:rPr>
      <w:rFonts w:ascii="XO Thames" w:hAnsi="XO Thames"/>
      <w:i w:val="1"/>
      <w:sz w:val="24"/>
    </w:rPr>
  </w:style>
  <w:style w:styleId="Style_18_ch" w:type="character">
    <w:name w:val="Subtitle"/>
    <w:link w:val="Style_18"/>
    <w:rPr>
      <w:rFonts w:ascii="XO Thames" w:hAnsi="XO Thames"/>
      <w:i w:val="1"/>
      <w:sz w:val="24"/>
    </w:rPr>
  </w:style>
  <w:style w:styleId="Style_19" w:type="paragraph">
    <w:name w:val="Title"/>
    <w:next w:val="Style_1"/>
    <w:link w:val="Style_19_ch"/>
    <w:uiPriority w:val="10"/>
    <w:qFormat/>
    <w:pPr>
      <w:spacing w:after="567" w:before="567"/>
      <w:ind/>
      <w:jc w:val="center"/>
    </w:pPr>
    <w:rPr>
      <w:rFonts w:ascii="XO Thames" w:hAnsi="XO Thames"/>
      <w:b w:val="1"/>
      <w:caps w:val="1"/>
      <w:sz w:val="40"/>
    </w:rPr>
  </w:style>
  <w:style w:styleId="Style_19_ch" w:type="character">
    <w:name w:val="Title"/>
    <w:link w:val="Style_19"/>
    <w:rPr>
      <w:rFonts w:ascii="XO Thames" w:hAnsi="XO Thames"/>
      <w:b w:val="1"/>
      <w:caps w:val="1"/>
      <w:sz w:val="40"/>
    </w:rPr>
  </w:style>
  <w:style w:styleId="Style_20" w:type="paragraph">
    <w:name w:val="heading 4"/>
    <w:next w:val="Style_1"/>
    <w:link w:val="Style_20_ch"/>
    <w:uiPriority w:val="9"/>
    <w:qFormat/>
    <w:pPr>
      <w:spacing w:after="120" w:before="120"/>
      <w:ind/>
      <w:jc w:val="both"/>
      <w:outlineLvl w:val="3"/>
    </w:pPr>
    <w:rPr>
      <w:rFonts w:ascii="XO Thames" w:hAnsi="XO Thames"/>
      <w:b w:val="1"/>
      <w:sz w:val="24"/>
    </w:rPr>
  </w:style>
  <w:style w:styleId="Style_20_ch" w:type="character">
    <w:name w:val="heading 4"/>
    <w:link w:val="Style_20"/>
    <w:rPr>
      <w:rFonts w:ascii="XO Thames" w:hAnsi="XO Thames"/>
      <w:b w:val="1"/>
      <w:sz w:val="24"/>
    </w:rPr>
  </w:style>
  <w:style w:styleId="Style_21" w:type="paragraph">
    <w:name w:val="heading 2"/>
    <w:next w:val="Style_1"/>
    <w:link w:val="Style_21_ch"/>
    <w:uiPriority w:val="9"/>
    <w:qFormat/>
    <w:pPr>
      <w:spacing w:after="120" w:before="120"/>
      <w:ind/>
      <w:jc w:val="both"/>
      <w:outlineLvl w:val="1"/>
    </w:pPr>
    <w:rPr>
      <w:rFonts w:ascii="XO Thames" w:hAnsi="XO Thames"/>
      <w:b w:val="1"/>
      <w:sz w:val="28"/>
    </w:rPr>
  </w:style>
  <w:style w:styleId="Style_21_ch" w:type="character">
    <w:name w:val="heading 2"/>
    <w:link w:val="Style_21"/>
    <w:rPr>
      <w:rFonts w:ascii="XO Thames" w:hAnsi="XO Thames"/>
      <w:b w:val="1"/>
      <w:sz w:val="28"/>
    </w:r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theme/theme1.xml" Type="http://schemas.openxmlformats.org/officeDocument/2006/relationships/theme"/>
  <Relationship Id="rId1" Target="fontTable.xml" Type="http://schemas.openxmlformats.org/officeDocument/2006/relationships/fontTable"/>
  <Relationship Id="rId2" Target="settings.xml" Type="http://schemas.openxmlformats.org/officeDocument/2006/relationships/settings"/>
  <Relationship Id="rId3" Target="styles.xml" Type="http://schemas.openxmlformats.org/officeDocument/2006/relationships/styles"/>
  <Relationship Id="rId4" Target="stylesWithEffects.xml" Type="http://schemas.microsoft.com/office/2007/relationships/stylesWithEffects"/>
  <Relationship Id="rId7" Target="numbering.xml" Type="http://schemas.openxmlformats.org/officeDocument/2006/relationships/numbering"/>
  <Relationship Id="rId5" Target="webSettings.xml" Type="http://schemas.openxmlformats.org/officeDocument/2006/relationships/web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63000"/>
                <a:satMod val="300000"/>
              </a:schemeClr>
            </a:gs>
            <a:gs pos="100000">
              <a:schemeClr val="phClr">
                <a:tint val="8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prstDash val="solid"/>
        </a:ln>
        <a:ln>
          <a:solidFill>
            <a:schemeClr val="phClr"/>
          </a:solidFill>
          <a:prstDash val="solid"/>
        </a:ln>
        <a:ln>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60000"/>
                <a:satMod val="350000"/>
              </a:schemeClr>
            </a:gs>
            <a:gs pos="40000">
              <a:schemeClr val="phClr">
                <a:tint val="55000"/>
                <a:shade val="99000"/>
                <a:satMod val="350000"/>
              </a:schemeClr>
            </a:gs>
            <a:gs pos="100000">
              <a:schemeClr val="phClr">
                <a:shade val="20000"/>
                <a:satMod val="255000"/>
              </a:schemeClr>
            </a:gs>
          </a:gsLst>
        </a:gradFill>
        <a:gradFill>
          <a:gsLst>
            <a:gs pos="0">
              <a:schemeClr val="phClr">
                <a:tint val="2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MyOffice-CoreFramework-Windows/31</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2026-08-03T05:21:14Z</dcterms:modified>
</cp:coreProperties>
</file>