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40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36"/>
          <w:shd w:fill="151517" w:val="clear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ЗАЯВА ПРО ВІДНОВЛЕННЯ ВИКОНАВЧОГО ПРОВАДЖЕННЯ</w:t>
      </w:r>
    </w:p>
    <w:p w14:paraId="10000000">
      <w:pPr>
        <w:spacing w:after="240" w:before="240" w:line="240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36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Виконавче провадження № ___________ було зупинено на підставі ____________________________ 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даний час обставини, що стали підставою для зупинення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усунуті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 саме: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у разі визнання судом постанови виконавця про закінчення виконавчого провадження або про повернення виконавчого документа стягувачу незаконною чи скасування постанови у встановленому законом порядку, а також у разі надходження рішення про скасування заходів забезпечення позову, заяви стягувача про відновлення виконавчого провадження за рішенням про встановлення побачення з дитиною, виконавче провадження підлягає відновленню за постановою виконавця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 пізніше 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після одержання виконавцем відповідного рішення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У разі відновлення виконавчого провадження стягувач, суд або орган (посадова особа), яким повернуто виконавчий документ, зобов'язані 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місячний строк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надходження постанови про відновлення виконавчого провадження пред'явити його до виконання</w:t>
      </w:r>
    </w:p>
    <w:p w14:paraId="17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41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8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9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Відновити виконавче провадження № ___________ у зв'язку з _____________________________ </w:t>
      </w:r>
    </w:p>
    <w:p w14:paraId="1A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відновлення виконавчого провадження та направити її копію мені та іншій стороні.</w:t>
      </w:r>
    </w:p>
    <w:p w14:paraId="1B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Продовжити вчинення виконавчих дій у межах виконавчого провадження відповідно до вимог Закону України «Про виконавче провадження».</w:t>
      </w:r>
    </w:p>
    <w:p w14:paraId="1C000000">
      <w:pPr>
        <w:spacing w:after="120" w:before="120"/>
        <w:ind w:firstLine="0" w:left="120" w:right="120"/>
      </w:pPr>
    </w:p>
    <w:p w14:paraId="1D000000">
      <w:pPr>
        <w:spacing w:after="120" w:before="120"/>
        <w:ind w:firstLine="0" w:left="120" w:right="120"/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E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1F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0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2026-07-22T10:10:32Z</dcterms:modified>
</cp:coreProperties>
</file>